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7F1AB">
      <w:pP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附件一：</w:t>
      </w:r>
    </w:p>
    <w:p w14:paraId="24EBD6DE">
      <w:pPr>
        <w:jc w:val="center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  <w:t>2025CACA指南进校园创新发展大会征文活动</w:t>
      </w:r>
    </w:p>
    <w:p w14:paraId="63A38615">
      <w:pP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</w:p>
    <w:p w14:paraId="3EE2C581">
      <w:pPr>
        <w:snapToGrid w:val="0"/>
        <w:spacing w:line="360" w:lineRule="auto"/>
        <w:rPr>
          <w:rFonts w:ascii="Times New Roman" w:hAnsi="Times New Roman" w:eastAsia="仿宋" w:cs="仿宋"/>
          <w:b/>
          <w:bCs/>
          <w:sz w:val="30"/>
          <w:szCs w:val="30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Times New Roman" w:hAnsi="Times New Roman" w:eastAsia="仿宋" w:cs="仿宋"/>
          <w:b/>
          <w:bCs/>
          <w:sz w:val="30"/>
          <w:szCs w:val="30"/>
        </w:rPr>
        <w:t>CACA肿瘤基础与临床创新大会征文</w:t>
      </w:r>
    </w:p>
    <w:p w14:paraId="19628BD0">
      <w:pPr>
        <w:numPr>
          <w:ilvl w:val="0"/>
          <w:numId w:val="1"/>
        </w:numPr>
        <w:ind w:left="425" w:leftChars="0" w:hanging="425" w:firstLineChars="0"/>
        <w:rPr>
          <w:rFonts w:ascii="Times New Roman" w:hAnsi="Times New Roman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征文时间：截止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日</w:t>
      </w:r>
    </w:p>
    <w:p w14:paraId="3B794A35">
      <w:pPr>
        <w:numPr>
          <w:ilvl w:val="0"/>
          <w:numId w:val="1"/>
        </w:numPr>
        <w:ind w:left="425" w:leftChars="0" w:hanging="425" w:firstLineChars="0"/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征文对象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全国医学高校本科生、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硕士、博士研究生、博士后</w:t>
      </w:r>
    </w:p>
    <w:p w14:paraId="523A6E0B">
      <w:pPr>
        <w:numPr>
          <w:ilvl w:val="0"/>
          <w:numId w:val="1"/>
        </w:numPr>
        <w:ind w:left="425" w:leftChars="0" w:hanging="425" w:firstLineChars="0"/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征文</w:t>
      </w:r>
      <w:bookmarkStart w:id="0" w:name="_GoBack"/>
      <w:bookmarkEnd w:id="0"/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内容范围：肿瘤基础研究方向、肿瘤转化与临床研究方向</w:t>
      </w:r>
    </w:p>
    <w:p w14:paraId="12322D2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仿宋" w:cs="仿宋"/>
          <w:b w:val="0"/>
          <w:bCs w:val="0"/>
          <w:sz w:val="30"/>
          <w:szCs w:val="30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征文要求：全文/摘要，中/英文均可（如文章已经发表，投稿人须为第一作者，且发表时间应是在校期间）；原创性与保密性</w:t>
      </w:r>
    </w:p>
    <w:p w14:paraId="480A3582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Times New Roman" w:hAnsi="Times New Roman" w:eastAsia="仿宋" w:cs="仿宋"/>
          <w:b w:val="0"/>
          <w:bCs w:val="0"/>
          <w:sz w:val="30"/>
          <w:szCs w:val="30"/>
        </w:rPr>
      </w:pPr>
    </w:p>
    <w:p w14:paraId="66F34988">
      <w:pPr>
        <w:snapToGrid w:val="0"/>
        <w:spacing w:line="360" w:lineRule="auto"/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Times New Roman" w:hAnsi="Times New Roman" w:eastAsia="仿宋" w:cs="仿宋"/>
          <w:b/>
          <w:bCs/>
          <w:sz w:val="30"/>
          <w:szCs w:val="30"/>
        </w:rPr>
        <w:t>CACA青年医师肿瘤诊治案例</w:t>
      </w:r>
      <w:r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  <w:t>征集</w:t>
      </w:r>
    </w:p>
    <w:p w14:paraId="75179087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rPr>
          <w:rFonts w:ascii="Times New Roman" w:hAnsi="Times New Roman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征集时间：截止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202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月1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日</w:t>
      </w:r>
    </w:p>
    <w:p w14:paraId="0EE85D74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征集对象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  <w:t>35周岁以下青年医师</w:t>
      </w:r>
    </w:p>
    <w:p w14:paraId="31367555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征集内容范围：</w:t>
      </w:r>
      <w:r>
        <w:rPr>
          <w:rFonts w:ascii="Times New Roman" w:hAnsi="Times New Roman" w:eastAsia="宋体" w:cs="宋体"/>
          <w:b w:val="0"/>
          <w:bCs w:val="0"/>
          <w:sz w:val="28"/>
          <w:szCs w:val="28"/>
        </w:rPr>
        <w:t>青年医师在肿瘤临床实践中的典型、创新或具有启发性的案例。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包括但不限于：</w:t>
      </w:r>
      <w:r>
        <w:rPr>
          <w:rFonts w:ascii="Times New Roman" w:hAnsi="Times New Roman" w:eastAsia="宋体" w:cs="宋体"/>
          <w:b w:val="0"/>
          <w:bCs w:val="0"/>
          <w:sz w:val="28"/>
          <w:szCs w:val="28"/>
        </w:rPr>
        <w:t>创新诊疗技术案例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宋体"/>
          <w:b w:val="0"/>
          <w:bCs w:val="0"/>
          <w:sz w:val="28"/>
          <w:szCs w:val="28"/>
        </w:rPr>
        <w:t>复杂肿瘤病例处理案例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宋体"/>
          <w:b w:val="0"/>
          <w:bCs w:val="0"/>
          <w:sz w:val="28"/>
          <w:szCs w:val="28"/>
        </w:rPr>
        <w:t>多学科协作（MDT）案例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宋体"/>
          <w:b w:val="0"/>
          <w:bCs w:val="0"/>
          <w:sz w:val="28"/>
          <w:szCs w:val="28"/>
        </w:rPr>
        <w:t>患者管理与康复案例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宋体"/>
          <w:b w:val="0"/>
          <w:bCs w:val="0"/>
          <w:sz w:val="28"/>
          <w:szCs w:val="28"/>
        </w:rPr>
        <w:t>基础研究转化案例</w:t>
      </w: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等</w:t>
      </w:r>
    </w:p>
    <w:p w14:paraId="33301218">
      <w:pPr>
        <w:numPr>
          <w:ilvl w:val="0"/>
          <w:numId w:val="2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征集要求：</w:t>
      </w:r>
    </w:p>
    <w:p w14:paraId="1F804EDC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标题：简明扼要地概括案例的核心内容，吸引读者兴趣。</w:t>
      </w:r>
    </w:p>
    <w:p w14:paraId="45DCB227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结构清晰：案例应按照逻辑顺序进行组织，包括引言、病例介绍、诊疗过程、治疗效果、讨论与反思等部分。</w:t>
      </w:r>
    </w:p>
    <w:p w14:paraId="42CBBF4F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文字表达：语言简练、准确。</w:t>
      </w:r>
    </w:p>
    <w:p w14:paraId="04AB7210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图表辅助：适当使用图表、图片等辅助材料，直观地展示病例信息和治疗效果。（图表图片请用附件形式上传）</w:t>
      </w:r>
    </w:p>
    <w:p w14:paraId="38BB047A">
      <w:pPr>
        <w:numPr>
          <w:ilvl w:val="0"/>
          <w:numId w:val="3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sz w:val="28"/>
          <w:szCs w:val="28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原创性、真实性、保密性</w:t>
      </w:r>
    </w:p>
    <w:p w14:paraId="640CB8E4">
      <w:pPr>
        <w:snapToGrid w:val="0"/>
        <w:spacing w:line="360" w:lineRule="auto"/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  <w:t>三、产学研转化创新成果征集</w:t>
      </w:r>
    </w:p>
    <w:p w14:paraId="1ABF2323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征集时间：截止2025年4月11日</w:t>
      </w:r>
    </w:p>
    <w:p w14:paraId="22DAEDF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征集对象：高校、医院、研究所等专家及企业科研人员</w:t>
      </w:r>
    </w:p>
    <w:p w14:paraId="769C130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征集内容范围：肿瘤整合诊治领域的新技术、新产品及新应用</w:t>
      </w:r>
    </w:p>
    <w:p w14:paraId="0F096334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征集要求：</w:t>
      </w:r>
    </w:p>
    <w:p w14:paraId="0CC294E8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成果应体现原创性、先进性和实用性，不存在专利侵权等问题。</w:t>
      </w:r>
    </w:p>
    <w:p w14:paraId="2BC974C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成果简介：介绍成果的名称、主要内容、技术特点和创新点。说明该项目在产学研转化过程中的作用和价值，以及与市场或行业发展的关联性。</w:t>
      </w:r>
    </w:p>
    <w:p w14:paraId="644BA96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both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 w14:paraId="76F45D80">
      <w:pPr>
        <w:snapToGrid w:val="0"/>
        <w:spacing w:line="360" w:lineRule="auto"/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lang w:val="en-US" w:eastAsia="zh-CN"/>
        </w:rPr>
        <w:t>四、CACA指南进校园科普大赛</w:t>
      </w:r>
    </w:p>
    <w:p w14:paraId="03D381FA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lang w:val="en-US" w:eastAsia="zh-CN"/>
        </w:rPr>
        <w:t>征集时间：截止2025年4月11日</w:t>
      </w:r>
    </w:p>
    <w:p w14:paraId="7869DB3B">
      <w:pPr>
        <w:numPr>
          <w:ilvl w:val="0"/>
          <w:numId w:val="6"/>
        </w:numPr>
        <w:spacing w:beforeLines="0" w:afterLines="0"/>
        <w:ind w:left="425" w:leftChars="0" w:hanging="425" w:firstLineChars="0"/>
        <w:jc w:val="left"/>
        <w:rPr>
          <w:rFonts w:hint="eastAsia" w:ascii="Times New Roman" w:hAnsi="Times New Roman" w:eastAsia="宋体"/>
          <w:b w:val="0"/>
          <w:bCs w:val="0"/>
          <w:sz w:val="30"/>
          <w:szCs w:val="24"/>
          <w:highlight w:val="none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征集内容范围：</w:t>
      </w:r>
      <w:r>
        <w:rPr>
          <w:rFonts w:hint="eastAsia" w:ascii="Times New Roman" w:hAnsi="Times New Roman" w:eastAsia="宋体"/>
          <w:b w:val="0"/>
          <w:bCs w:val="0"/>
          <w:sz w:val="30"/>
          <w:szCs w:val="24"/>
          <w:highlight w:val="none"/>
        </w:rPr>
        <w:t>肿瘤相关的理论知识、技术创新、临床应用、健康管理等内容开展科普创作。</w:t>
      </w:r>
    </w:p>
    <w:p w14:paraId="1D32A75A">
      <w:pPr>
        <w:numPr>
          <w:ilvl w:val="0"/>
          <w:numId w:val="6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作品形式：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highlight w:val="none"/>
          <w:lang w:val="en-US" w:eastAsia="zh-CN"/>
        </w:rPr>
        <w:t>（1）文章类：同时以word和pdf文档形式报送，可配相关图片，所有图片需明确来源，要求标题三号宋体、居中对齐，正文四号仿宋、首行缩进、1.5倍行距、两端对齐，字数不少于2000字。（2）视频类：以情景剧、歌舞剧、动画、演讲等方式自制视频，构图合理，字幕及配乐得当。（3）绘图类：以连环画、一图解、海报、表情包等形式，手绘或板绘作品，板绘作品需要提供原始图层。（4）其他：不属于上述作品类别的其他新颖形式。</w:t>
      </w:r>
    </w:p>
    <w:p w14:paraId="0D9798D7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征集要求：</w:t>
      </w:r>
    </w:p>
    <w:p w14:paraId="029EC040">
      <w:pPr>
        <w:numPr>
          <w:ilvl w:val="0"/>
          <w:numId w:val="7"/>
        </w:numPr>
        <w:spacing w:beforeLines="0" w:afterLines="0"/>
        <w:ind w:left="425" w:leftChars="0" w:hanging="425" w:firstLineChars="0"/>
        <w:jc w:val="left"/>
        <w:rPr>
          <w:rFonts w:ascii="Times New Roman" w:hAnsi="Times New Roman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sz w:val="28"/>
          <w:szCs w:val="28"/>
          <w:highlight w:val="none"/>
        </w:rPr>
        <w:t>主题明确、形式新颖，内容通俗易懂，注重知识性和趣味性相结合</w:t>
      </w:r>
      <w:r>
        <w:rPr>
          <w:rFonts w:hint="eastAsia" w:ascii="Times New Roman" w:hAnsi="Times New Roman" w:eastAsia="宋体"/>
          <w:sz w:val="28"/>
          <w:szCs w:val="28"/>
          <w:highlight w:val="none"/>
          <w:lang w:eastAsia="zh-CN"/>
        </w:rPr>
        <w:t>。</w:t>
      </w:r>
    </w:p>
    <w:p w14:paraId="41944528">
      <w:pPr>
        <w:numPr>
          <w:ilvl w:val="0"/>
          <w:numId w:val="7"/>
        </w:numPr>
        <w:spacing w:beforeLines="0" w:afterLines="0"/>
        <w:ind w:left="425" w:leftChars="0" w:hanging="425" w:firstLineChars="0"/>
        <w:jc w:val="left"/>
        <w:rPr>
          <w:rFonts w:ascii="Times New Roman" w:hAnsi="Times New Roman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/>
          <w:kern w:val="2"/>
          <w:sz w:val="28"/>
          <w:szCs w:val="28"/>
          <w:highlight w:val="none"/>
          <w:lang w:val="en-US" w:eastAsia="zh-CN"/>
        </w:rPr>
        <w:t>情景剧类及演讲类</w:t>
      </w:r>
      <w:r>
        <w:rPr>
          <w:rFonts w:hint="eastAsia" w:ascii="Times New Roman" w:hAnsi="Times New Roman"/>
          <w:kern w:val="2"/>
          <w:sz w:val="28"/>
          <w:szCs w:val="28"/>
          <w:highlight w:val="none"/>
        </w:rPr>
        <w:t>参赛作品均需以视频方式报送，时间尽量控制在5</w:t>
      </w:r>
      <w:r>
        <w:rPr>
          <w:rFonts w:hint="eastAsia" w:ascii="Times New Roman" w:hAnsi="Times New Roman"/>
          <w:kern w:val="2"/>
          <w:sz w:val="28"/>
          <w:szCs w:val="28"/>
          <w:highlight w:val="none"/>
          <w:lang w:val="en-US" w:eastAsia="zh-CN"/>
        </w:rPr>
        <w:t>-10</w:t>
      </w:r>
      <w:r>
        <w:rPr>
          <w:rFonts w:hint="eastAsia" w:ascii="Times New Roman" w:hAnsi="Times New Roman"/>
          <w:kern w:val="2"/>
          <w:sz w:val="28"/>
          <w:szCs w:val="28"/>
          <w:highlight w:val="none"/>
        </w:rPr>
        <w:t>分钟以内。</w:t>
      </w:r>
    </w:p>
    <w:p w14:paraId="59892221">
      <w:pPr>
        <w:numPr>
          <w:ilvl w:val="0"/>
          <w:numId w:val="7"/>
        </w:numPr>
        <w:spacing w:beforeLines="0" w:afterLines="0"/>
        <w:ind w:left="425" w:leftChars="0" w:hanging="425" w:firstLineChars="0"/>
        <w:jc w:val="left"/>
        <w:rPr>
          <w:rFonts w:ascii="Times New Roman" w:hAnsi="Times New Roman"/>
          <w:kern w:val="2"/>
          <w:sz w:val="28"/>
          <w:szCs w:val="28"/>
          <w:highlight w:val="none"/>
        </w:rPr>
      </w:pPr>
      <w:r>
        <w:rPr>
          <w:rFonts w:hint="eastAsia" w:ascii="Times New Roman" w:hAnsi="Times New Roman"/>
          <w:kern w:val="2"/>
          <w:sz w:val="28"/>
          <w:szCs w:val="28"/>
          <w:highlight w:val="none"/>
        </w:rPr>
        <w:t>可通过手机、相机、摄像头等多种视频终端摄录，保证图像清晰，横屏和竖屏录制均可。</w:t>
      </w:r>
    </w:p>
    <w:p w14:paraId="237F8E38">
      <w:pPr>
        <w:numPr>
          <w:ilvl w:val="0"/>
          <w:numId w:val="7"/>
        </w:numPr>
        <w:spacing w:beforeLines="0" w:afterLines="0"/>
        <w:ind w:left="425" w:leftChars="0" w:hanging="425" w:firstLineChars="0"/>
        <w:jc w:val="left"/>
        <w:rPr>
          <w:rFonts w:hint="eastAsia" w:ascii="Times New Roman" w:hAnsi="Times New Roman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kern w:val="2"/>
          <w:sz w:val="28"/>
          <w:szCs w:val="28"/>
          <w:highlight w:val="none"/>
        </w:rPr>
        <w:t>所有作品须为原创，严禁抄袭和盗用他人成果。</w:t>
      </w:r>
    </w:p>
    <w:p w14:paraId="5A93ED7F">
      <w:pPr>
        <w:numPr>
          <w:ilvl w:val="0"/>
          <w:numId w:val="7"/>
        </w:numPr>
        <w:spacing w:beforeLines="0" w:afterLines="0"/>
        <w:ind w:left="425" w:leftChars="0" w:hanging="425" w:firstLineChars="0"/>
        <w:jc w:val="left"/>
        <w:rPr>
          <w:rFonts w:hint="eastAsia" w:ascii="Times New Roman" w:hAnsi="Times New Roman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kern w:val="2"/>
          <w:sz w:val="28"/>
          <w:szCs w:val="28"/>
          <w:highlight w:val="none"/>
          <w:lang w:val="en-US" w:eastAsia="zh-CN"/>
        </w:rPr>
        <w:t>作品</w:t>
      </w:r>
      <w:r>
        <w:rPr>
          <w:rFonts w:hint="eastAsia" w:ascii="Times New Roman" w:hAnsi="Times New Roman"/>
          <w:b w:val="0"/>
          <w:bCs w:val="0"/>
          <w:kern w:val="2"/>
          <w:sz w:val="28"/>
          <w:szCs w:val="28"/>
          <w:highlight w:val="none"/>
        </w:rPr>
        <w:t>中如涉及患者信息需注意屏蔽。</w:t>
      </w:r>
    </w:p>
    <w:p w14:paraId="6645B600">
      <w:pPr>
        <w:numPr>
          <w:ilvl w:val="0"/>
          <w:numId w:val="0"/>
        </w:numPr>
        <w:spacing w:beforeLines="0" w:afterLines="0"/>
        <w:ind w:leftChars="0"/>
        <w:jc w:val="left"/>
        <w:rPr>
          <w:rFonts w:hint="eastAsia" w:ascii="Times New Roman" w:hAnsi="Times New Roman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</w:p>
    <w:p w14:paraId="60BF9DE3">
      <w:pPr>
        <w:snapToGrid w:val="0"/>
        <w:spacing w:line="360" w:lineRule="auto"/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sz w:val="30"/>
          <w:szCs w:val="30"/>
          <w:highlight w:val="none"/>
          <w:lang w:val="en-US" w:eastAsia="zh-CN"/>
        </w:rPr>
        <w:t>五、CACA指南解读大赛</w:t>
      </w:r>
    </w:p>
    <w:p w14:paraId="48660257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征集时间：截止2025年4月11日</w:t>
      </w:r>
    </w:p>
    <w:p w14:paraId="44D3276E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征集方式：由各高校指南进校园学生工作部进行校内评比后，推举1篇优秀作品进行投稿。</w:t>
      </w:r>
    </w:p>
    <w:p w14:paraId="41BCDCB3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default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征集内容范围：选取《中国肿瘤整合诊治技术指南（CACA）》中章节内容，结合相应研究证据进行解读。</w:t>
      </w:r>
    </w:p>
    <w:p w14:paraId="4766C7DB">
      <w:pPr>
        <w:numPr>
          <w:ilvl w:val="0"/>
          <w:numId w:val="8"/>
        </w:numPr>
        <w:adjustRightInd w:val="0"/>
        <w:snapToGrid w:val="0"/>
        <w:spacing w:line="360" w:lineRule="auto"/>
        <w:ind w:left="425" w:leftChars="0" w:hanging="425" w:firstLineChars="0"/>
        <w:rPr>
          <w:rFonts w:hint="default" w:ascii="Times New Roman" w:hAnsi="Times New Roman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作品形式：</w:t>
      </w:r>
      <w:r>
        <w:rPr>
          <w:rFonts w:hint="eastAsia" w:ascii="Times New Roman" w:hAnsi="Times New Roman" w:eastAsia="宋体"/>
          <w:b w:val="0"/>
          <w:bCs w:val="0"/>
          <w:sz w:val="28"/>
          <w:szCs w:val="28"/>
          <w:highlight w:val="none"/>
          <w:lang w:val="en-US" w:eastAsia="zh-CN"/>
        </w:rPr>
        <w:t>（1）演示文稿类：以PPT形式报送，研究证据注明来源，可配相关图片，所有图片需明确来源，可配相关视频、音频等作为辅助材料。（2）文章类：同时以word和pdf文档形式报送，研究证据注明来源，可配相关图片，所有图片需明确来源，要求标题三号宋体、居中对齐，正文四号仿宋、首行缩进、1.5倍行距、两端对齐，字数不少于2000字。（3）视频类：以解读内容为主题，对研究论证过程进行录制，或以动画、演讲等方式自制视频，构图合理，字幕及配乐得当。</w:t>
      </w:r>
    </w:p>
    <w:p w14:paraId="5D5CDA18">
      <w:pPr>
        <w:keepNext w:val="0"/>
        <w:keepLines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5" w:leftChars="0" w:right="0" w:hanging="425" w:firstLineChars="0"/>
        <w:jc w:val="both"/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sz w:val="28"/>
          <w:szCs w:val="28"/>
          <w:highlight w:val="none"/>
          <w:lang w:val="en-US" w:eastAsia="zh-CN"/>
        </w:rPr>
        <w:t>征集要求：</w:t>
      </w:r>
    </w:p>
    <w:p w14:paraId="633B0165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  <w:t>主题明确、结合自身学习与实践经验、有深度、广度和创新性。</w:t>
      </w:r>
    </w:p>
    <w:p w14:paraId="3C592781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  <w:t>所有作品须为原创，严禁抄袭和盗用他人成果。</w:t>
      </w:r>
    </w:p>
    <w:p w14:paraId="7A024147">
      <w:pPr>
        <w:numPr>
          <w:ilvl w:val="0"/>
          <w:numId w:val="9"/>
        </w:numPr>
        <w:adjustRightInd w:val="0"/>
        <w:snapToGrid w:val="0"/>
        <w:spacing w:line="360" w:lineRule="auto"/>
        <w:ind w:left="425" w:leftChars="0" w:hanging="425" w:firstLineChars="0"/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  <w:t>视频中如涉及患者信息需注意屏蔽。</w:t>
      </w:r>
    </w:p>
    <w:p w14:paraId="091FA67B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b w:val="0"/>
          <w:bCs w:val="0"/>
          <w:sz w:val="28"/>
          <w:szCs w:val="28"/>
          <w:highlight w:val="none"/>
          <w:lang w:val="en-US" w:eastAsia="zh-CN"/>
        </w:rPr>
      </w:pPr>
    </w:p>
    <w:p w14:paraId="0C2F1E49">
      <w:pP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六、投稿福利</w:t>
      </w:r>
    </w:p>
    <w:p w14:paraId="04A2D265">
      <w:pPr>
        <w:numPr>
          <w:ilvl w:val="0"/>
          <w:numId w:val="10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大会设立一二三等奖和优秀奖，以及优秀壁报奖。部分获奖者将邀请在CACA指南进校园创新发展大会进行报告交流，由中国抗癌协会特邀嘉宾进行颁奖；</w:t>
      </w:r>
    </w:p>
    <w:p w14:paraId="1D7D486E">
      <w:pPr>
        <w:numPr>
          <w:ilvl w:val="0"/>
          <w:numId w:val="10"/>
        </w:numPr>
        <w:snapToGrid w:val="0"/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获奖者可被直推进入2025CCHIO大会，参加大会评奖活动；</w:t>
      </w:r>
    </w:p>
    <w:p w14:paraId="538B76F4">
      <w:pPr>
        <w:numPr>
          <w:ilvl w:val="0"/>
          <w:numId w:val="10"/>
        </w:numPr>
        <w:snapToGrid w:val="0"/>
        <w:spacing w:line="360" w:lineRule="auto"/>
        <w:ind w:left="425" w:leftChars="0" w:hanging="425" w:firstLineChars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中国抗癌协会网站、公众号等多渠道宣传。</w:t>
      </w:r>
    </w:p>
    <w:p w14:paraId="59D89160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</w:p>
    <w:p w14:paraId="6A3DFD73">
      <w:pP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七、投稿方式</w:t>
      </w:r>
    </w:p>
    <w:p w14:paraId="51955726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大会征文一律通过大会征文系统收集，不接受邮寄和邮箱投稿，请登录大会官网提交论文。</w:t>
      </w:r>
    </w:p>
    <w:p w14:paraId="3CFE6BE7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宋体"/>
          <w:sz w:val="28"/>
          <w:szCs w:val="28"/>
          <w:lang w:val="en-US" w:eastAsia="zh-CN"/>
        </w:rPr>
        <w:t>官网网址：</w:t>
      </w:r>
      <w:r>
        <w:rPr>
          <w:rFonts w:hint="eastAsia" w:ascii="Times New Roman" w:hAnsi="Times New Roman" w:eastAsia="宋体" w:cs="宋体"/>
          <w:sz w:val="28"/>
          <w:szCs w:val="28"/>
          <w:highlight w:val="none"/>
          <w:lang w:val="en-US" w:eastAsia="zh-CN"/>
        </w:rPr>
        <w:t>https://campus2025.sciconf.cn</w:t>
      </w:r>
    </w:p>
    <w:p w14:paraId="4E7506C9">
      <w:pPr>
        <w:numPr>
          <w:ilvl w:val="0"/>
          <w:numId w:val="0"/>
        </w:numPr>
        <w:snapToGrid w:val="0"/>
        <w:spacing w:line="360" w:lineRule="auto"/>
        <w:ind w:leftChars="0"/>
        <w:jc w:val="left"/>
        <w:rPr>
          <w:rFonts w:hint="default" w:ascii="Times New Roman" w:hAnsi="Times New Roman" w:eastAsia="宋体" w:cs="宋体"/>
          <w:sz w:val="28"/>
          <w:szCs w:val="28"/>
          <w:highlight w:val="yellow"/>
          <w:lang w:val="en-US" w:eastAsia="zh-CN"/>
        </w:rPr>
      </w:pPr>
    </w:p>
    <w:p w14:paraId="71A39049">
      <w:pP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sz w:val="28"/>
          <w:szCs w:val="28"/>
          <w:lang w:val="en-US" w:eastAsia="zh-CN"/>
        </w:rPr>
        <w:t>八、联系方式</w:t>
      </w:r>
    </w:p>
    <w:p w14:paraId="50AA6090">
      <w:pPr>
        <w:snapToGrid w:val="0"/>
        <w:spacing w:line="360" w:lineRule="auto"/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CACA</w:t>
      </w:r>
      <w:r>
        <w:rPr>
          <w:rFonts w:hint="eastAsia" w:ascii="Times New Roman" w:hAnsi="Times New Roman" w:eastAsia="仿宋" w:cs="仿宋"/>
          <w:sz w:val="30"/>
          <w:szCs w:val="30"/>
        </w:rPr>
        <w:t>指南进校园委员会办公室：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韩梦珍 13279493099</w:t>
      </w:r>
    </w:p>
    <w:p w14:paraId="25EA37B5">
      <w:pPr>
        <w:snapToGrid w:val="0"/>
        <w:spacing w:line="360" w:lineRule="auto"/>
        <w:rPr>
          <w:rFonts w:hint="eastAsia"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昆明</w:t>
      </w:r>
      <w:r>
        <w:rPr>
          <w:rFonts w:hint="eastAsia" w:ascii="Times New Roman" w:hAnsi="Times New Roman" w:eastAsia="仿宋" w:cs="仿宋"/>
          <w:sz w:val="30"/>
          <w:szCs w:val="30"/>
        </w:rPr>
        <w:t>医科大学：</w:t>
      </w:r>
      <w:r>
        <w:rPr>
          <w:rFonts w:hint="eastAsia" w:ascii="Times New Roman" w:hAnsi="Times New Roman" w:eastAsia="仿宋" w:cs="仿宋"/>
          <w:b w:val="0"/>
          <w:bCs w:val="0"/>
          <w:sz w:val="30"/>
          <w:szCs w:val="30"/>
          <w:highlight w:val="none"/>
          <w:lang w:val="en-US" w:eastAsia="zh-CN"/>
        </w:rPr>
        <w:t>唐彦 18468030491</w:t>
      </w:r>
      <w:r>
        <w:rPr>
          <w:rFonts w:hint="eastAsia" w:ascii="Times New Roman" w:hAnsi="Times New Roman" w:eastAsia="仿宋" w:cs="仿宋"/>
          <w:sz w:val="30"/>
          <w:szCs w:val="30"/>
        </w:rPr>
        <w:t xml:space="preserve"> </w:t>
      </w:r>
    </w:p>
    <w:p w14:paraId="75693E51">
      <w:pPr>
        <w:snapToGrid w:val="0"/>
        <w:spacing w:line="360" w:lineRule="auto"/>
        <w:jc w:val="right"/>
        <w:rPr>
          <w:rFonts w:hint="eastAsia" w:ascii="Times New Roman" w:hAnsi="Times New Roman" w:eastAsia="仿宋" w:cs="仿宋"/>
          <w:sz w:val="30"/>
          <w:szCs w:val="30"/>
        </w:rPr>
      </w:pPr>
    </w:p>
    <w:p w14:paraId="599A3A4D">
      <w:pPr>
        <w:snapToGrid w:val="0"/>
        <w:spacing w:line="360" w:lineRule="auto"/>
        <w:jc w:val="right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中国抗癌协会指南进校园委员会</w:t>
      </w:r>
    </w:p>
    <w:p w14:paraId="0CB9A930">
      <w:pPr>
        <w:snapToGrid w:val="0"/>
        <w:spacing w:line="360" w:lineRule="auto"/>
        <w:ind w:firstLine="5400" w:firstLineChars="1800"/>
        <w:rPr>
          <w:rFonts w:ascii="Times New Roman" w:hAnsi="Times New Roman" w:eastAsia="仿宋" w:cs="仿宋"/>
          <w:sz w:val="30"/>
          <w:szCs w:val="30"/>
        </w:rPr>
      </w:pPr>
      <w:r>
        <w:rPr>
          <w:rFonts w:hint="eastAsia" w:ascii="Times New Roman" w:hAnsi="Times New Roman" w:eastAsia="仿宋" w:cs="仿宋"/>
          <w:sz w:val="30"/>
          <w:szCs w:val="30"/>
        </w:rPr>
        <w:t>202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仿宋" w:cs="仿宋"/>
          <w:sz w:val="30"/>
          <w:szCs w:val="30"/>
        </w:rPr>
        <w:t>年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0"/>
          <w:szCs w:val="30"/>
        </w:rPr>
        <w:t xml:space="preserve"> 月</w:t>
      </w:r>
      <w:r>
        <w:rPr>
          <w:rFonts w:hint="eastAsia" w:ascii="Times New Roman" w:hAnsi="Times New Roman" w:eastAsia="仿宋" w:cs="仿宋"/>
          <w:sz w:val="30"/>
          <w:szCs w:val="30"/>
          <w:lang w:val="en-US" w:eastAsia="zh-CN"/>
        </w:rPr>
        <w:t>17</w:t>
      </w:r>
      <w:r>
        <w:rPr>
          <w:rFonts w:hint="eastAsia" w:ascii="Times New Roman" w:hAnsi="Times New Roman" w:eastAsia="仿宋" w:cs="仿宋"/>
          <w:sz w:val="30"/>
          <w:szCs w:val="30"/>
        </w:rPr>
        <w:t>日</w:t>
      </w:r>
    </w:p>
    <w:p w14:paraId="401EF56B">
      <w:pPr>
        <w:snapToGrid w:val="0"/>
        <w:spacing w:line="360" w:lineRule="auto"/>
        <w:ind w:firstLine="5400" w:firstLineChars="1800"/>
        <w:rPr>
          <w:rFonts w:ascii="Times New Roman" w:hAnsi="Times New Roman" w:eastAsia="仿宋" w:cs="仿宋"/>
          <w:sz w:val="30"/>
          <w:szCs w:val="30"/>
        </w:rPr>
      </w:pPr>
    </w:p>
    <w:p w14:paraId="28F213BB">
      <w:pPr>
        <w:rPr>
          <w:rFonts w:hint="default" w:ascii="Times New Roman" w:hAnsi="Times New Roman" w:eastAsia="仿宋" w:cs="仿宋"/>
          <w:sz w:val="30"/>
          <w:szCs w:val="30"/>
          <w:lang w:val="en-US" w:eastAsia="zh-CN"/>
        </w:rPr>
      </w:pPr>
    </w:p>
    <w:sectPr>
      <w:pgSz w:w="11906" w:h="16838"/>
      <w:pgMar w:top="1327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57EAE"/>
    <w:multiLevelType w:val="singleLevel"/>
    <w:tmpl w:val="86857EA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1D2B48B"/>
    <w:multiLevelType w:val="singleLevel"/>
    <w:tmpl w:val="91D2B4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5BED46B"/>
    <w:multiLevelType w:val="singleLevel"/>
    <w:tmpl w:val="C5BED4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2C10197"/>
    <w:multiLevelType w:val="singleLevel"/>
    <w:tmpl w:val="D2C101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D3228672"/>
    <w:multiLevelType w:val="singleLevel"/>
    <w:tmpl w:val="D322867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F8D68006"/>
    <w:multiLevelType w:val="singleLevel"/>
    <w:tmpl w:val="F8D6800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0E89E100"/>
    <w:multiLevelType w:val="singleLevel"/>
    <w:tmpl w:val="0E89E1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7">
    <w:nsid w:val="1ED45AD4"/>
    <w:multiLevelType w:val="singleLevel"/>
    <w:tmpl w:val="1ED45A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D3A8AF6"/>
    <w:multiLevelType w:val="singleLevel"/>
    <w:tmpl w:val="5D3A8AF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6DCC528E"/>
    <w:multiLevelType w:val="singleLevel"/>
    <w:tmpl w:val="6DCC528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ZjRlM2JmY2VhZTAzNTIwY2VkZTE0MzljNjA0MjkifQ=="/>
  </w:docVars>
  <w:rsids>
    <w:rsidRoot w:val="00172A27"/>
    <w:rsid w:val="00046F24"/>
    <w:rsid w:val="000503E9"/>
    <w:rsid w:val="000F6A06"/>
    <w:rsid w:val="00230B49"/>
    <w:rsid w:val="002849FE"/>
    <w:rsid w:val="00285D30"/>
    <w:rsid w:val="00375E1E"/>
    <w:rsid w:val="003B043E"/>
    <w:rsid w:val="003D5CFA"/>
    <w:rsid w:val="00420CBE"/>
    <w:rsid w:val="00486A47"/>
    <w:rsid w:val="00494737"/>
    <w:rsid w:val="004A4620"/>
    <w:rsid w:val="005F0FD6"/>
    <w:rsid w:val="00664355"/>
    <w:rsid w:val="007D7669"/>
    <w:rsid w:val="00817D93"/>
    <w:rsid w:val="00890182"/>
    <w:rsid w:val="00911933"/>
    <w:rsid w:val="00994E99"/>
    <w:rsid w:val="00A05DB8"/>
    <w:rsid w:val="00A946C0"/>
    <w:rsid w:val="00B41863"/>
    <w:rsid w:val="00B4486E"/>
    <w:rsid w:val="00B51481"/>
    <w:rsid w:val="00B94F3A"/>
    <w:rsid w:val="00BB2C01"/>
    <w:rsid w:val="00BE5BC2"/>
    <w:rsid w:val="00C371FD"/>
    <w:rsid w:val="00C5693E"/>
    <w:rsid w:val="00D461D5"/>
    <w:rsid w:val="00E32EDF"/>
    <w:rsid w:val="00F16307"/>
    <w:rsid w:val="01C31373"/>
    <w:rsid w:val="02472700"/>
    <w:rsid w:val="03F51722"/>
    <w:rsid w:val="04F938F3"/>
    <w:rsid w:val="055C694A"/>
    <w:rsid w:val="05F45A09"/>
    <w:rsid w:val="06BF1B73"/>
    <w:rsid w:val="07383D88"/>
    <w:rsid w:val="078D6BCE"/>
    <w:rsid w:val="08013BCC"/>
    <w:rsid w:val="082D6015"/>
    <w:rsid w:val="08BD20E2"/>
    <w:rsid w:val="096977A7"/>
    <w:rsid w:val="0C8C0749"/>
    <w:rsid w:val="0C923042"/>
    <w:rsid w:val="0F873DDA"/>
    <w:rsid w:val="10CC30D9"/>
    <w:rsid w:val="12081286"/>
    <w:rsid w:val="1367781A"/>
    <w:rsid w:val="13C20282"/>
    <w:rsid w:val="13D84274"/>
    <w:rsid w:val="14D964F6"/>
    <w:rsid w:val="14E61DF1"/>
    <w:rsid w:val="180561C7"/>
    <w:rsid w:val="18B734FE"/>
    <w:rsid w:val="18F20563"/>
    <w:rsid w:val="1B205F64"/>
    <w:rsid w:val="1B570174"/>
    <w:rsid w:val="1CAA1AE9"/>
    <w:rsid w:val="1CFA40C7"/>
    <w:rsid w:val="1D957D53"/>
    <w:rsid w:val="1DB56256"/>
    <w:rsid w:val="1DE06B47"/>
    <w:rsid w:val="1E761259"/>
    <w:rsid w:val="1F817886"/>
    <w:rsid w:val="205514F8"/>
    <w:rsid w:val="21BD09EA"/>
    <w:rsid w:val="22675A7D"/>
    <w:rsid w:val="23130E25"/>
    <w:rsid w:val="232B1543"/>
    <w:rsid w:val="23D11BA1"/>
    <w:rsid w:val="23FE3883"/>
    <w:rsid w:val="259C77F7"/>
    <w:rsid w:val="27740E9F"/>
    <w:rsid w:val="27B01338"/>
    <w:rsid w:val="27BF58FE"/>
    <w:rsid w:val="287667D6"/>
    <w:rsid w:val="291B5388"/>
    <w:rsid w:val="2A420242"/>
    <w:rsid w:val="2AF8427E"/>
    <w:rsid w:val="2B536BAA"/>
    <w:rsid w:val="2C29642F"/>
    <w:rsid w:val="2CC92543"/>
    <w:rsid w:val="2CDC0FA6"/>
    <w:rsid w:val="2D621327"/>
    <w:rsid w:val="2F421D53"/>
    <w:rsid w:val="308256C4"/>
    <w:rsid w:val="30A5440F"/>
    <w:rsid w:val="30C519E8"/>
    <w:rsid w:val="31320DC7"/>
    <w:rsid w:val="31CC0DBF"/>
    <w:rsid w:val="32E60304"/>
    <w:rsid w:val="339902CE"/>
    <w:rsid w:val="33CB3395"/>
    <w:rsid w:val="344060EA"/>
    <w:rsid w:val="347A51A8"/>
    <w:rsid w:val="34E40873"/>
    <w:rsid w:val="35077312"/>
    <w:rsid w:val="384B0C09"/>
    <w:rsid w:val="388A5602"/>
    <w:rsid w:val="3A0601E8"/>
    <w:rsid w:val="3A6B7B13"/>
    <w:rsid w:val="3AB31AB1"/>
    <w:rsid w:val="3EC3599D"/>
    <w:rsid w:val="3F381EE7"/>
    <w:rsid w:val="40F555FA"/>
    <w:rsid w:val="41E601B1"/>
    <w:rsid w:val="41EC520B"/>
    <w:rsid w:val="41F2320C"/>
    <w:rsid w:val="42562684"/>
    <w:rsid w:val="42F14AE5"/>
    <w:rsid w:val="443B2295"/>
    <w:rsid w:val="44422BA0"/>
    <w:rsid w:val="455455A1"/>
    <w:rsid w:val="466F3801"/>
    <w:rsid w:val="46EB7AE7"/>
    <w:rsid w:val="47631ACB"/>
    <w:rsid w:val="48004C2D"/>
    <w:rsid w:val="48C22822"/>
    <w:rsid w:val="48FD2622"/>
    <w:rsid w:val="4C805E1A"/>
    <w:rsid w:val="4E702843"/>
    <w:rsid w:val="4F542CEF"/>
    <w:rsid w:val="4F601B20"/>
    <w:rsid w:val="502D7210"/>
    <w:rsid w:val="515B2FCF"/>
    <w:rsid w:val="52D52E8A"/>
    <w:rsid w:val="5394391C"/>
    <w:rsid w:val="53D95DFF"/>
    <w:rsid w:val="55C97ED5"/>
    <w:rsid w:val="560C3113"/>
    <w:rsid w:val="563034C0"/>
    <w:rsid w:val="568850AA"/>
    <w:rsid w:val="56D80BAA"/>
    <w:rsid w:val="57A03E00"/>
    <w:rsid w:val="595470E7"/>
    <w:rsid w:val="597956F3"/>
    <w:rsid w:val="5A107CCC"/>
    <w:rsid w:val="5ADA1C4D"/>
    <w:rsid w:val="5ADD348E"/>
    <w:rsid w:val="5C2F7D76"/>
    <w:rsid w:val="5C8852D5"/>
    <w:rsid w:val="5CDD5B66"/>
    <w:rsid w:val="5CF77470"/>
    <w:rsid w:val="5E3566FE"/>
    <w:rsid w:val="5E5C4A5D"/>
    <w:rsid w:val="5F100333"/>
    <w:rsid w:val="5F230C35"/>
    <w:rsid w:val="5F7206A6"/>
    <w:rsid w:val="60A42DA3"/>
    <w:rsid w:val="60E17EE7"/>
    <w:rsid w:val="61C1001B"/>
    <w:rsid w:val="621D4B20"/>
    <w:rsid w:val="62FE04A2"/>
    <w:rsid w:val="64A96659"/>
    <w:rsid w:val="65A417D5"/>
    <w:rsid w:val="65B70032"/>
    <w:rsid w:val="66B9305E"/>
    <w:rsid w:val="6708195A"/>
    <w:rsid w:val="679C60F5"/>
    <w:rsid w:val="69196036"/>
    <w:rsid w:val="69951B60"/>
    <w:rsid w:val="6A846113"/>
    <w:rsid w:val="6B49533E"/>
    <w:rsid w:val="6CA34594"/>
    <w:rsid w:val="6D88378A"/>
    <w:rsid w:val="6DAE6CB3"/>
    <w:rsid w:val="6DD62748"/>
    <w:rsid w:val="6EE041D4"/>
    <w:rsid w:val="71926986"/>
    <w:rsid w:val="72105422"/>
    <w:rsid w:val="753C6BC7"/>
    <w:rsid w:val="760478C0"/>
    <w:rsid w:val="764346F2"/>
    <w:rsid w:val="76EC7B7C"/>
    <w:rsid w:val="78CB06C1"/>
    <w:rsid w:val="7A7B08FF"/>
    <w:rsid w:val="7AFF66CD"/>
    <w:rsid w:val="7B5A1010"/>
    <w:rsid w:val="7B5C72FD"/>
    <w:rsid w:val="7CFD1A9F"/>
    <w:rsid w:val="7E1B0C60"/>
    <w:rsid w:val="7F2F44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Hyperlink"/>
    <w:basedOn w:val="8"/>
    <w:semiHidden/>
    <w:unhideWhenUsed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1482</Words>
  <Characters>1616</Characters>
  <Lines>22</Lines>
  <Paragraphs>6</Paragraphs>
  <TotalTime>0</TotalTime>
  <ScaleCrop>false</ScaleCrop>
  <LinksUpToDate>false</LinksUpToDate>
  <CharactersWithSpaces>1620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2024-04-17T02:20:00Z</dcterms:created>
  <dc:creator>888</dc:creator>
  <cp:lastModifiedBy>张艳慧</cp:lastModifiedBy>
  <cp:lastPrinted>2024-03-15T08:50:00Z</cp:lastPrinted>
  <dcterms:modified xsi:type="dcterms:W3CDTF">2025-02-17T01:29:45Z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B674FE05AA2144E98F2662EA563831EB_13</vt:lpwstr>
  </property>
  <property fmtid="{D5CDD505-2E9C-101B-9397-08002B2CF9AE}" pid="4" name="KSOTemplateDocerSaveRecord">
    <vt:lpwstr>eyJoZGlkIjoiY2ZiMGI1ZWE0MjkxMzQ4ZDEwMjUwY2RkNGViYTNlNzUiLCJ1c2VySWQiOiIzMTIzNjM3NCJ9</vt:lpwstr>
  </property>
</Properties>
</file>